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754A7">
        <w:rPr>
          <w:rFonts w:ascii="Times New Roman" w:hAnsi="Times New Roman" w:cs="Times New Roman"/>
          <w:b/>
          <w:sz w:val="28"/>
          <w:szCs w:val="28"/>
        </w:rPr>
        <w:t>МИТЯКИНСКОЕ</w:t>
      </w:r>
      <w:r w:rsidRPr="001E15E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E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4A7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1E15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E15E3" w:rsidRDefault="001E15E3" w:rsidP="001E15E3">
      <w:pPr>
        <w:pStyle w:val="a3"/>
        <w:spacing w:after="0"/>
      </w:pPr>
    </w:p>
    <w:p w:rsidR="001E15E3" w:rsidRDefault="001E15E3" w:rsidP="001E15E3">
      <w:pPr>
        <w:pStyle w:val="a3"/>
        <w:spacing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1E15E3" w:rsidRDefault="008754A7" w:rsidP="008754A7">
      <w:pPr>
        <w:pStyle w:val="a3"/>
        <w:spacing w:after="0"/>
      </w:pPr>
      <w:r>
        <w:rPr>
          <w:b/>
          <w:bCs/>
          <w:sz w:val="28"/>
          <w:szCs w:val="28"/>
        </w:rPr>
        <w:t xml:space="preserve">ст. </w:t>
      </w:r>
      <w:proofErr w:type="spellStart"/>
      <w:r>
        <w:rPr>
          <w:b/>
          <w:bCs/>
          <w:sz w:val="28"/>
          <w:szCs w:val="28"/>
        </w:rPr>
        <w:t>Митякинская</w:t>
      </w:r>
      <w:proofErr w:type="spellEnd"/>
      <w:r>
        <w:rPr>
          <w:b/>
          <w:bCs/>
          <w:sz w:val="28"/>
          <w:szCs w:val="28"/>
        </w:rPr>
        <w:t xml:space="preserve">               </w:t>
      </w:r>
      <w:r w:rsidR="007335C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="007335CD">
        <w:rPr>
          <w:b/>
          <w:bCs/>
          <w:sz w:val="28"/>
          <w:szCs w:val="28"/>
        </w:rPr>
        <w:t xml:space="preserve">  №  175</w:t>
      </w:r>
      <w:r>
        <w:rPr>
          <w:b/>
          <w:bCs/>
          <w:sz w:val="28"/>
          <w:szCs w:val="28"/>
        </w:rPr>
        <w:t xml:space="preserve">                         </w:t>
      </w:r>
      <w:r w:rsidR="001E15E3">
        <w:rPr>
          <w:b/>
          <w:bCs/>
          <w:sz w:val="28"/>
          <w:szCs w:val="28"/>
        </w:rPr>
        <w:t xml:space="preserve">от </w:t>
      </w:r>
      <w:r w:rsidR="007335CD">
        <w:rPr>
          <w:b/>
          <w:bCs/>
          <w:sz w:val="28"/>
          <w:szCs w:val="28"/>
        </w:rPr>
        <w:t>28.12.2018г</w:t>
      </w:r>
    </w:p>
    <w:p w:rsidR="001E15E3" w:rsidRDefault="001E15E3" w:rsidP="001E15E3">
      <w:pPr>
        <w:pStyle w:val="a3"/>
        <w:spacing w:after="0"/>
        <w:jc w:val="center"/>
      </w:pP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О ПОРЯДКЕ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ОСУЩЕСТВЛЕНИЯ КОНТРОЛЯ, ПРЕДУСМОТРЕННОГО ЧАСТЬЮ 5 СТАТЬИ 99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ФЕДЕРАЛЬНОГО ЗАКОНА "О КОНТРАКТНОЙ СИСТЕМЕ В СФЕРЕ ЗАКУПОК</w:t>
      </w:r>
    </w:p>
    <w:p w:rsidR="001E15E3" w:rsidRPr="001E15E3" w:rsidRDefault="001E15E3" w:rsidP="001E15E3">
      <w:pPr>
        <w:pStyle w:val="a5"/>
        <w:jc w:val="center"/>
        <w:rPr>
          <w:rFonts w:ascii="Times New Roman" w:hAnsi="Times New Roman" w:cs="Times New Roman"/>
          <w:b/>
        </w:rPr>
      </w:pPr>
      <w:r w:rsidRPr="001E15E3">
        <w:rPr>
          <w:rFonts w:ascii="Times New Roman" w:hAnsi="Times New Roman" w:cs="Times New Roman"/>
          <w:b/>
        </w:rPr>
        <w:t>ТОВАРОВ, РАБОТ, УСЛУГ ДЛЯ ОБЕСПЕЧЕНИЯ ГОСУДАРСТВЕННЫХ И МУНИЦИПАЛЬНЫХ НУЖД"</w:t>
      </w:r>
    </w:p>
    <w:p w:rsidR="001E15E3" w:rsidRDefault="001E15E3" w:rsidP="001E15E3">
      <w:pPr>
        <w:pStyle w:val="a3"/>
        <w:spacing w:after="0"/>
      </w:pPr>
    </w:p>
    <w:p w:rsidR="001E15E3" w:rsidRDefault="001E15E3" w:rsidP="001E15E3">
      <w:pPr>
        <w:pStyle w:val="a3"/>
        <w:spacing w:after="0"/>
      </w:pPr>
    </w:p>
    <w:p w:rsidR="001E15E3" w:rsidRDefault="001E15E3" w:rsidP="008754A7">
      <w:pPr>
        <w:pStyle w:val="a3"/>
        <w:spacing w:after="0"/>
        <w:jc w:val="both"/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4"/>
            <w:sz w:val="28"/>
            <w:szCs w:val="28"/>
          </w:rPr>
          <w:t>частью 6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</w:t>
      </w:r>
      <w:r w:rsidR="00875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нужд" Администрация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E15E3" w:rsidRDefault="001E15E3" w:rsidP="008754A7">
      <w:pPr>
        <w:pStyle w:val="a3"/>
        <w:spacing w:after="0"/>
        <w:ind w:firstLine="28"/>
        <w:jc w:val="both"/>
      </w:pPr>
      <w:r>
        <w:rPr>
          <w:sz w:val="28"/>
          <w:szCs w:val="28"/>
        </w:rPr>
        <w:t xml:space="preserve">1. Утвердить прилагаемые </w:t>
      </w:r>
      <w:r>
        <w:rPr>
          <w:color w:val="0000FF"/>
          <w:sz w:val="28"/>
          <w:szCs w:val="28"/>
        </w:rPr>
        <w:t>Правила</w:t>
      </w:r>
      <w:r>
        <w:rPr>
          <w:sz w:val="28"/>
          <w:szCs w:val="28"/>
        </w:rPr>
        <w:t xml:space="preserve"> осуществления контроля, предусмотренного </w:t>
      </w:r>
      <w:hyperlink r:id="rId6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согласно приложению.</w:t>
      </w:r>
    </w:p>
    <w:p w:rsidR="001E15E3" w:rsidRDefault="001E15E3" w:rsidP="008754A7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0" w:firstLine="0"/>
        <w:jc w:val="both"/>
      </w:pPr>
      <w:r>
        <w:rPr>
          <w:sz w:val="28"/>
          <w:szCs w:val="28"/>
        </w:rPr>
        <w:t>Настоящее постановление вступает в силу с</w:t>
      </w:r>
      <w:r w:rsidR="00E047D2">
        <w:rPr>
          <w:sz w:val="28"/>
          <w:szCs w:val="28"/>
        </w:rPr>
        <w:t xml:space="preserve"> момента подписания</w:t>
      </w:r>
      <w:r w:rsidR="008754A7">
        <w:rPr>
          <w:sz w:val="28"/>
          <w:szCs w:val="28"/>
        </w:rPr>
        <w:t xml:space="preserve"> </w:t>
      </w:r>
      <w:r w:rsidR="00E047D2">
        <w:rPr>
          <w:sz w:val="28"/>
          <w:szCs w:val="28"/>
        </w:rPr>
        <w:t>и рас</w:t>
      </w:r>
      <w:r w:rsidR="00974462">
        <w:rPr>
          <w:sz w:val="28"/>
          <w:szCs w:val="28"/>
        </w:rPr>
        <w:t>пространяется на правоотношения</w:t>
      </w:r>
      <w:r w:rsidR="00E047D2">
        <w:rPr>
          <w:sz w:val="28"/>
          <w:szCs w:val="28"/>
        </w:rPr>
        <w:t>,</w:t>
      </w:r>
      <w:r w:rsidR="00974462">
        <w:rPr>
          <w:sz w:val="28"/>
          <w:szCs w:val="28"/>
        </w:rPr>
        <w:t xml:space="preserve"> </w:t>
      </w:r>
      <w:r w:rsidR="00E047D2">
        <w:rPr>
          <w:sz w:val="28"/>
          <w:szCs w:val="28"/>
        </w:rPr>
        <w:t>возникшие с</w:t>
      </w:r>
      <w:r>
        <w:rPr>
          <w:sz w:val="28"/>
          <w:szCs w:val="28"/>
        </w:rPr>
        <w:t xml:space="preserve"> 01 января 201</w:t>
      </w:r>
      <w:r w:rsidR="008754A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15E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E15E3" w:rsidRPr="001E15E3" w:rsidRDefault="008754A7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15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54A7">
        <w:rPr>
          <w:rFonts w:ascii="Times New Roman" w:hAnsi="Times New Roman" w:cs="Times New Roman"/>
          <w:sz w:val="28"/>
          <w:szCs w:val="28"/>
        </w:rPr>
        <w:t>С.И.Куркин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>Приложение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lastRenderedPageBreak/>
        <w:t xml:space="preserve">к постановлению 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 xml:space="preserve">Администрации </w:t>
      </w:r>
      <w:proofErr w:type="spellStart"/>
      <w:r w:rsidR="008754A7">
        <w:rPr>
          <w:rFonts w:ascii="Times New Roman" w:hAnsi="Times New Roman" w:cs="Times New Roman"/>
        </w:rPr>
        <w:t>Митякинского</w:t>
      </w:r>
      <w:proofErr w:type="spellEnd"/>
      <w:r w:rsidRPr="001E15E3">
        <w:rPr>
          <w:rFonts w:ascii="Times New Roman" w:hAnsi="Times New Roman" w:cs="Times New Roman"/>
        </w:rPr>
        <w:t xml:space="preserve"> 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>сельского поселения</w:t>
      </w:r>
    </w:p>
    <w:p w:rsidR="001E15E3" w:rsidRPr="001E15E3" w:rsidRDefault="001E15E3" w:rsidP="008754A7">
      <w:pPr>
        <w:pStyle w:val="a5"/>
        <w:jc w:val="both"/>
        <w:rPr>
          <w:rFonts w:ascii="Times New Roman" w:hAnsi="Times New Roman" w:cs="Times New Roman"/>
        </w:rPr>
      </w:pPr>
      <w:r w:rsidRPr="001E15E3">
        <w:rPr>
          <w:rFonts w:ascii="Times New Roman" w:hAnsi="Times New Roman" w:cs="Times New Roman"/>
        </w:rPr>
        <w:t xml:space="preserve">от </w:t>
      </w:r>
      <w:r w:rsidR="007335CD">
        <w:rPr>
          <w:rFonts w:ascii="Times New Roman" w:hAnsi="Times New Roman" w:cs="Times New Roman"/>
        </w:rPr>
        <w:t>28.12.2018г</w:t>
      </w:r>
      <w:r w:rsidR="00E047D2">
        <w:rPr>
          <w:rFonts w:ascii="Times New Roman" w:hAnsi="Times New Roman" w:cs="Times New Roman"/>
        </w:rPr>
        <w:t xml:space="preserve"> № </w:t>
      </w:r>
      <w:r w:rsidR="007335CD">
        <w:rPr>
          <w:rFonts w:ascii="Times New Roman" w:hAnsi="Times New Roman" w:cs="Times New Roman"/>
        </w:rPr>
        <w:t>175</w:t>
      </w:r>
    </w:p>
    <w:p w:rsidR="001E15E3" w:rsidRP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jc w:val="both"/>
      </w:pPr>
      <w:bookmarkStart w:id="0" w:name="P29"/>
      <w:bookmarkEnd w:id="0"/>
      <w:r>
        <w:rPr>
          <w:b/>
          <w:bCs/>
          <w:sz w:val="28"/>
          <w:szCs w:val="28"/>
        </w:rPr>
        <w:t>ПРАВИЛА</w:t>
      </w:r>
    </w:p>
    <w:p w:rsidR="001E15E3" w:rsidRDefault="001E15E3" w:rsidP="008754A7">
      <w:pPr>
        <w:pStyle w:val="a3"/>
        <w:spacing w:after="0"/>
        <w:jc w:val="both"/>
      </w:pPr>
      <w:r>
        <w:rPr>
          <w:b/>
          <w:bCs/>
          <w:sz w:val="28"/>
          <w:szCs w:val="28"/>
        </w:rPr>
        <w:t>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1. Настоящие Правила устанавливают порядок осуществления контроля, предусмотренного </w:t>
      </w:r>
      <w:hyperlink r:id="rId7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Органом контроля является Администрация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8" w:history="1">
        <w:r>
          <w:rPr>
            <w:rStyle w:val="a4"/>
            <w:sz w:val="28"/>
            <w:szCs w:val="28"/>
          </w:rPr>
          <w:t>части 5 статьи 99</w:t>
        </w:r>
      </w:hyperlink>
      <w:r>
        <w:rPr>
          <w:sz w:val="28"/>
          <w:szCs w:val="28"/>
        </w:rPr>
        <w:t xml:space="preserve"> Федерального закона (далее соответственно - объекты контроля, контролируемая информация):</w:t>
      </w:r>
    </w:p>
    <w:p w:rsidR="00E57523" w:rsidRDefault="001E15E3" w:rsidP="008754A7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информации об объеме финансового обеспечения</w:t>
      </w:r>
      <w:r w:rsidR="008754A7">
        <w:rPr>
          <w:sz w:val="28"/>
          <w:szCs w:val="28"/>
        </w:rPr>
        <w:t xml:space="preserve">, включенной в планы </w:t>
      </w:r>
      <w:r>
        <w:rPr>
          <w:sz w:val="28"/>
          <w:szCs w:val="28"/>
        </w:rPr>
        <w:t xml:space="preserve"> закуп</w:t>
      </w:r>
      <w:r w:rsidR="008754A7">
        <w:rPr>
          <w:sz w:val="28"/>
          <w:szCs w:val="28"/>
        </w:rPr>
        <w:t>о</w:t>
      </w:r>
      <w:r>
        <w:rPr>
          <w:sz w:val="28"/>
          <w:szCs w:val="28"/>
        </w:rPr>
        <w:t>к,</w:t>
      </w:r>
      <w:r w:rsidR="00E57523">
        <w:rPr>
          <w:sz w:val="28"/>
          <w:szCs w:val="28"/>
        </w:rPr>
        <w:t xml:space="preserve"> информации об объеме финансового обеспечения для осуществления закупок,</w:t>
      </w:r>
      <w:r>
        <w:rPr>
          <w:sz w:val="28"/>
          <w:szCs w:val="28"/>
        </w:rPr>
        <w:t xml:space="preserve"> утвержденном и доведенном до заказчика</w:t>
      </w:r>
      <w:r w:rsidR="00E575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б) информации об идентификационном коде закупки</w:t>
      </w:r>
      <w:r w:rsidR="00E57523">
        <w:rPr>
          <w:sz w:val="28"/>
          <w:szCs w:val="28"/>
        </w:rPr>
        <w:t xml:space="preserve"> и об объеме финансового обеспечения для осуществления данной закупки</w:t>
      </w:r>
      <w:r>
        <w:rPr>
          <w:sz w:val="28"/>
          <w:szCs w:val="28"/>
        </w:rPr>
        <w:t>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3. Субъектами контроля, осуществляемого Администрацией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поселения, являются: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а)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 xml:space="preserve">б) муниципальные бюджетные учреждения, осуществляющие закупки в соответствии с </w:t>
      </w:r>
      <w:hyperlink r:id="rId9" w:history="1">
        <w:r>
          <w:rPr>
            <w:rStyle w:val="a4"/>
            <w:sz w:val="28"/>
            <w:szCs w:val="28"/>
          </w:rPr>
          <w:t>частью 1 статьи 15</w:t>
        </w:r>
      </w:hyperlink>
      <w:r>
        <w:rPr>
          <w:sz w:val="28"/>
          <w:szCs w:val="28"/>
        </w:rPr>
        <w:t xml:space="preserve"> Федерального закона;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в) муниципальные автономные учреждения, муниципальные унитарные предприятия, осуществляющие закупки в соответствии с </w:t>
      </w:r>
      <w:hyperlink r:id="rId10" w:history="1">
        <w:r>
          <w:rPr>
            <w:rStyle w:val="a4"/>
            <w:sz w:val="28"/>
            <w:szCs w:val="28"/>
          </w:rPr>
          <w:t>частью 4 статьи 15</w:t>
        </w:r>
      </w:hyperlink>
      <w:r>
        <w:rPr>
          <w:sz w:val="28"/>
          <w:szCs w:val="28"/>
        </w:rPr>
        <w:t xml:space="preserve"> Федерального закона.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В случае исполнения Федеральным казначейством в соответствии с </w:t>
      </w:r>
      <w:hyperlink r:id="rId11" w:history="1">
        <w:r>
          <w:rPr>
            <w:rStyle w:val="a4"/>
            <w:sz w:val="28"/>
            <w:szCs w:val="28"/>
          </w:rPr>
          <w:t>частью 2 статьи 166.1</w:t>
        </w:r>
      </w:hyperlink>
      <w:r>
        <w:rPr>
          <w:sz w:val="28"/>
          <w:szCs w:val="28"/>
        </w:rPr>
        <w:t xml:space="preserve"> Бюджетного кодекса Российской Федерации отдельных функций финансовых органов муниципальных образований, на основании заключенных в соответствии с </w:t>
      </w:r>
      <w:hyperlink r:id="rId12" w:history="1">
        <w:r>
          <w:rPr>
            <w:rStyle w:val="a4"/>
            <w:sz w:val="28"/>
            <w:szCs w:val="28"/>
          </w:rPr>
          <w:t>частью 7 статьи 99</w:t>
        </w:r>
      </w:hyperlink>
      <w:r>
        <w:rPr>
          <w:sz w:val="28"/>
          <w:szCs w:val="28"/>
        </w:rPr>
        <w:t xml:space="preserve"> Федерального закона соглашений с местными администрациями муниципальных образований о передаче Федеральному казначейству полномочий по осуществлению контроля, являются указанные в </w:t>
      </w:r>
      <w:r>
        <w:rPr>
          <w:color w:val="0000FF"/>
          <w:sz w:val="28"/>
          <w:szCs w:val="28"/>
        </w:rPr>
        <w:t>пункте 3</w:t>
      </w:r>
      <w:r>
        <w:rPr>
          <w:sz w:val="28"/>
          <w:szCs w:val="28"/>
        </w:rPr>
        <w:t xml:space="preserve"> настоящих Правил субъекты контроля.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5. Положения настоящих Правил, установленные в отношении субъектов контроля, распространяются на муниципальные органы, казенные учреждения, на которые возложены полномочия, установленные </w:t>
      </w:r>
      <w:hyperlink r:id="rId13" w:history="1">
        <w:r>
          <w:rPr>
            <w:rStyle w:val="a4"/>
            <w:sz w:val="28"/>
            <w:szCs w:val="28"/>
          </w:rPr>
          <w:t>статьей 26</w:t>
        </w:r>
      </w:hyperlink>
      <w:r>
        <w:rPr>
          <w:sz w:val="28"/>
          <w:szCs w:val="28"/>
        </w:rPr>
        <w:t xml:space="preserve"> Федерального закона.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6. Контроль осуществляется органами контроля в отношении: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а) объектов контроля, подлежащих в соответствии с Федеральным </w:t>
      </w:r>
      <w:hyperlink r:id="rId14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единой информационной системе в сфере закупок (далее - информационная система), при их направлении субъектами контроля для размещения в установленном порядке в информационной системе;</w:t>
      </w:r>
    </w:p>
    <w:p w:rsidR="001E15E3" w:rsidRDefault="001E15E3" w:rsidP="008754A7">
      <w:pPr>
        <w:pStyle w:val="a3"/>
        <w:spacing w:after="0"/>
        <w:ind w:firstLine="539"/>
        <w:jc w:val="both"/>
      </w:pPr>
      <w:bookmarkStart w:id="1" w:name="P53"/>
      <w:bookmarkEnd w:id="1"/>
      <w:r>
        <w:rPr>
          <w:sz w:val="28"/>
          <w:szCs w:val="28"/>
        </w:rPr>
        <w:t xml:space="preserve">б) объектов контроля, не подлежащих в соответствии с Федеральным </w:t>
      </w:r>
      <w:hyperlink r:id="rId15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(если такие объекты контроля содержат сведения, составляющие государственную тайну) на согласование в орган контроля: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утвержденные в установленном порядке планы закупок и планы-графики закупок, в том числе изменения, внесенные в них;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информация об идентификационном коде закупки и об объеме финансового обеспечения закупки, утвержденном и доведенном до заказчика в установленном порядке, включенная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 xml:space="preserve">сведения </w:t>
      </w:r>
      <w:proofErr w:type="gramStart"/>
      <w:r>
        <w:rPr>
          <w:sz w:val="28"/>
          <w:szCs w:val="28"/>
        </w:rPr>
        <w:t>о контракте при их представлении в установленном порядке для включения в реестр</w:t>
      </w:r>
      <w:proofErr w:type="gramEnd"/>
      <w:r>
        <w:rPr>
          <w:sz w:val="28"/>
          <w:szCs w:val="28"/>
        </w:rPr>
        <w:t xml:space="preserve"> контрактов, содержащий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7. Объекты контроля, указанные в </w:t>
      </w:r>
      <w:r>
        <w:rPr>
          <w:color w:val="0047FF"/>
          <w:sz w:val="28"/>
          <w:szCs w:val="28"/>
        </w:rPr>
        <w:t>подпункте «б»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пункта 6</w:t>
      </w:r>
      <w:r>
        <w:rPr>
          <w:sz w:val="28"/>
          <w:szCs w:val="28"/>
        </w:rPr>
        <w:t xml:space="preserve"> настоящих Правил, представляются на бумажном носителе и при наличии технической возможности - на 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При предоставлении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8. Муниципальные учреждения (за исключением казенных учреждений) в целях обеспечения контроля представляют в органы </w:t>
      </w:r>
      <w:proofErr w:type="gramStart"/>
      <w:r>
        <w:rPr>
          <w:sz w:val="28"/>
          <w:szCs w:val="28"/>
        </w:rPr>
        <w:t>контроля</w:t>
      </w:r>
      <w:proofErr w:type="gramEnd"/>
      <w:r>
        <w:rPr>
          <w:sz w:val="28"/>
          <w:szCs w:val="28"/>
        </w:rPr>
        <w:t xml:space="preserve">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16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>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Муниципальные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17" w:history="1">
        <w:r>
          <w:rPr>
            <w:rStyle w:val="a4"/>
            <w:sz w:val="28"/>
            <w:szCs w:val="28"/>
          </w:rPr>
          <w:t>статьей 78.2</w:t>
        </w:r>
      </w:hyperlink>
      <w:r>
        <w:rPr>
          <w:sz w:val="28"/>
          <w:szCs w:val="28"/>
        </w:rP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r>
        <w:rPr>
          <w:color w:val="0000FF"/>
          <w:sz w:val="28"/>
          <w:szCs w:val="28"/>
        </w:rPr>
        <w:t>пунктах 3</w:t>
      </w:r>
      <w:r>
        <w:rPr>
          <w:sz w:val="28"/>
          <w:szCs w:val="28"/>
        </w:rPr>
        <w:t xml:space="preserve"> настоящих Правил, включая формы направления субъектами контроля сведений, предусмотренных в </w:t>
      </w:r>
      <w:r>
        <w:rPr>
          <w:color w:val="0047FF"/>
          <w:sz w:val="28"/>
          <w:szCs w:val="28"/>
        </w:rPr>
        <w:t>подпункте «б»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пункте 6</w:t>
      </w:r>
      <w:r>
        <w:rPr>
          <w:sz w:val="28"/>
          <w:szCs w:val="28"/>
        </w:rPr>
        <w:t xml:space="preserve"> настоящих Правил, и формы протоколов, направляемых соответствующим органом контроля субъектам контроля, устанавливается указанным органом контроля с учетом </w:t>
      </w:r>
      <w:hyperlink r:id="rId18" w:history="1">
        <w:r>
          <w:rPr>
            <w:rStyle w:val="a4"/>
            <w:sz w:val="28"/>
            <w:szCs w:val="28"/>
          </w:rPr>
          <w:t>общих требований</w:t>
        </w:r>
      </w:hyperlink>
      <w:r>
        <w:rPr>
          <w:sz w:val="28"/>
          <w:szCs w:val="28"/>
        </w:rPr>
        <w:t xml:space="preserve">, установленных Администрацией </w:t>
      </w:r>
      <w:proofErr w:type="spellStart"/>
      <w:r w:rsidR="008754A7"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 сельского поселения.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bookmarkStart w:id="2" w:name="P62"/>
      <w:bookmarkEnd w:id="2"/>
      <w:r>
        <w:rPr>
          <w:sz w:val="28"/>
          <w:szCs w:val="28"/>
        </w:rPr>
        <w:t xml:space="preserve">10. </w:t>
      </w:r>
      <w:hyperlink r:id="rId19" w:history="1">
        <w:r>
          <w:rPr>
            <w:rStyle w:val="a4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взаимодействия при осуществлении контроля Федерального казначейства с субъектами контроля, указанными в </w:t>
      </w:r>
      <w:r>
        <w:rPr>
          <w:color w:val="0000FF"/>
          <w:sz w:val="28"/>
          <w:szCs w:val="28"/>
        </w:rPr>
        <w:t>пунктах 3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5</w:t>
      </w:r>
      <w:r>
        <w:rPr>
          <w:sz w:val="28"/>
          <w:szCs w:val="28"/>
        </w:rPr>
        <w:t xml:space="preserve"> настоящих Правил, и формы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11. При осуществлении контроля органами контроля проводятся: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а) проверка не превышения информации об объеме финансового обеспечения, включенной в планы закупок, над информацией: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lastRenderedPageBreak/>
        <w:t>о лимитах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 показателях выплат на закупку товаров, работ, услуг, осуществляемых в соответствии с Федеральным </w:t>
      </w:r>
      <w:hyperlink r:id="rId20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включенных в планы финансово-хозяйственной деятельности муниципальных бюджетных и автономных учреждений;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об объемах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муниципальным унитарным предприятиям в соответствии со </w:t>
      </w:r>
      <w:hyperlink r:id="rId21" w:history="1">
        <w:r>
          <w:rPr>
            <w:rStyle w:val="a4"/>
            <w:sz w:val="28"/>
            <w:szCs w:val="28"/>
          </w:rPr>
          <w:t>статьей 78.2</w:t>
        </w:r>
      </w:hyperlink>
      <w:r>
        <w:rPr>
          <w:sz w:val="28"/>
          <w:szCs w:val="28"/>
        </w:rPr>
        <w:t xml:space="preserve"> Бюджетного кодекса Российской Федерации;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б) проверка контролируемой информации в части: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плане-графике закупок, над аналогичной информацией, содержащейся в плане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>
        <w:rPr>
          <w:sz w:val="28"/>
          <w:szCs w:val="28"/>
        </w:rPr>
        <w:t xml:space="preserve"> закупок;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lastRenderedPageBreak/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аналогичной информации, содержащейся в протоколе определения поставщика (подрядчика, исполнителя);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12. В случае соответствия контролируемой информации требованиям, установленным </w:t>
      </w:r>
      <w:hyperlink r:id="rId22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закона:</w:t>
      </w:r>
    </w:p>
    <w:p w:rsidR="001E15E3" w:rsidRDefault="001E15E3" w:rsidP="008754A7">
      <w:pPr>
        <w:pStyle w:val="a3"/>
        <w:spacing w:after="0"/>
        <w:ind w:firstLine="539"/>
        <w:jc w:val="both"/>
      </w:pPr>
      <w:proofErr w:type="gramStart"/>
      <w:r>
        <w:rPr>
          <w:sz w:val="28"/>
          <w:szCs w:val="28"/>
        </w:rPr>
        <w:t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системе;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 контроля по результатам контроля, предусмотренного </w:t>
      </w:r>
      <w:r>
        <w:rPr>
          <w:color w:val="0000FF"/>
          <w:sz w:val="28"/>
          <w:szCs w:val="28"/>
        </w:rPr>
        <w:t>подпунктом "б" пункта 6</w:t>
      </w:r>
      <w:r>
        <w:rPr>
          <w:sz w:val="28"/>
          <w:szCs w:val="28"/>
        </w:rP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13. В случае несоответствия контролируемой информации требованиям, установленным </w:t>
      </w:r>
      <w:hyperlink r:id="rId23" w:history="1">
        <w:r>
          <w:rPr>
            <w:rStyle w:val="a4"/>
            <w:sz w:val="28"/>
            <w:szCs w:val="28"/>
          </w:rPr>
          <w:t>частью 5 статьи 99</w:t>
        </w:r>
      </w:hyperlink>
      <w:r>
        <w:rPr>
          <w:sz w:val="28"/>
          <w:szCs w:val="28"/>
        </w:rPr>
        <w:t xml:space="preserve"> Федерального закона: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24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1E15E3" w:rsidRDefault="001E15E3" w:rsidP="008754A7">
      <w:pPr>
        <w:pStyle w:val="a3"/>
        <w:spacing w:after="0"/>
        <w:ind w:firstLine="539"/>
        <w:jc w:val="both"/>
      </w:pPr>
      <w:bookmarkStart w:id="3" w:name="P80"/>
      <w:bookmarkEnd w:id="3"/>
      <w:proofErr w:type="gramStart"/>
      <w:r>
        <w:rPr>
          <w:sz w:val="28"/>
          <w:szCs w:val="28"/>
        </w:rPr>
        <w:lastRenderedPageBreak/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  <w:proofErr w:type="gramEnd"/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14.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r>
        <w:rPr>
          <w:color w:val="0000FF"/>
          <w:sz w:val="28"/>
          <w:szCs w:val="28"/>
        </w:rPr>
        <w:t>пунктами 9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</w:rPr>
        <w:t>10</w:t>
      </w:r>
      <w:r>
        <w:rPr>
          <w:sz w:val="28"/>
          <w:szCs w:val="28"/>
        </w:rPr>
        <w:t xml:space="preserve"> настоящих Правил.</w:t>
      </w:r>
    </w:p>
    <w:p w:rsidR="001E15E3" w:rsidRDefault="001E15E3" w:rsidP="008754A7">
      <w:pPr>
        <w:pStyle w:val="a3"/>
        <w:spacing w:after="0"/>
        <w:ind w:firstLine="539"/>
        <w:jc w:val="both"/>
      </w:pPr>
      <w:r>
        <w:rPr>
          <w:sz w:val="28"/>
          <w:szCs w:val="28"/>
        </w:rPr>
        <w:t xml:space="preserve">В случае если объект контроля и протокол, указанный в </w:t>
      </w:r>
      <w:r>
        <w:rPr>
          <w:color w:val="0000FF"/>
          <w:sz w:val="28"/>
          <w:szCs w:val="28"/>
        </w:rPr>
        <w:t>абзаце третьем пункта 13</w:t>
      </w:r>
      <w:r>
        <w:rPr>
          <w:sz w:val="28"/>
          <w:szCs w:val="28"/>
        </w:rP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r>
        <w:rPr>
          <w:color w:val="0000FF"/>
          <w:sz w:val="28"/>
          <w:szCs w:val="28"/>
        </w:rPr>
        <w:t>абзацем третьим пункта 13</w:t>
      </w:r>
      <w:r>
        <w:rPr>
          <w:sz w:val="28"/>
          <w:szCs w:val="28"/>
        </w:rPr>
        <w:t xml:space="preserve"> настоящих Правил.</w:t>
      </w: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8754A7">
      <w:pPr>
        <w:pStyle w:val="a3"/>
        <w:spacing w:after="0"/>
        <w:jc w:val="both"/>
      </w:pPr>
    </w:p>
    <w:p w:rsidR="001E15E3" w:rsidRDefault="001E15E3" w:rsidP="008754A7">
      <w:pPr>
        <w:pStyle w:val="a3"/>
        <w:spacing w:after="0"/>
        <w:ind w:firstLine="539"/>
        <w:jc w:val="both"/>
      </w:pPr>
    </w:p>
    <w:p w:rsidR="001E15E3" w:rsidRDefault="001E15E3" w:rsidP="00E57523">
      <w:pPr>
        <w:pStyle w:val="a3"/>
        <w:spacing w:after="0"/>
        <w:jc w:val="both"/>
      </w:pPr>
    </w:p>
    <w:sectPr w:rsidR="001E15E3" w:rsidSect="008E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B1C"/>
    <w:multiLevelType w:val="multilevel"/>
    <w:tmpl w:val="2078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E3"/>
    <w:rsid w:val="000457C8"/>
    <w:rsid w:val="001E15E3"/>
    <w:rsid w:val="00416617"/>
    <w:rsid w:val="006C575C"/>
    <w:rsid w:val="006E23CB"/>
    <w:rsid w:val="007335CD"/>
    <w:rsid w:val="00783466"/>
    <w:rsid w:val="00827591"/>
    <w:rsid w:val="008754A7"/>
    <w:rsid w:val="008E6AD0"/>
    <w:rsid w:val="00900B54"/>
    <w:rsid w:val="00974462"/>
    <w:rsid w:val="00AB3E35"/>
    <w:rsid w:val="00E047D2"/>
    <w:rsid w:val="00E5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5E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5E3"/>
    <w:rPr>
      <w:color w:val="0000FF"/>
      <w:u w:val="single"/>
    </w:rPr>
  </w:style>
  <w:style w:type="paragraph" w:styleId="a5">
    <w:name w:val="No Spacing"/>
    <w:uiPriority w:val="1"/>
    <w:qFormat/>
    <w:rsid w:val="001E15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42852F333AB673139806866006847C382FA96CBF55053957D3F86BB0AD4DDB173BB6937225B98F00n7E" TargetMode="External"/><Relationship Id="rId13" Type="http://schemas.openxmlformats.org/officeDocument/2006/relationships/hyperlink" Target="consultantplus://offline/ref=7242852F333AB673139806866006847C382FA96CBF55053957D3F86BB0AD4DDB173BB6937224B88F00n6E" TargetMode="External"/><Relationship Id="rId18" Type="http://schemas.openxmlformats.org/officeDocument/2006/relationships/hyperlink" Target="consultantplus://offline/ref=7242852F333AB673139806866006847C382FAC68BD5B053957D3F86BB0AD4DDB173BB6937224BA8700n6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42852F333AB673139806866006847C382FAE67BB56053957D3F86BB0AD4DDB173BB6937227BE8500n5E" TargetMode="External"/><Relationship Id="rId7" Type="http://schemas.openxmlformats.org/officeDocument/2006/relationships/hyperlink" Target="consultantplus://offline/ref=7242852F333AB673139806866006847C382FA96CBF55053957D3F86BB0AD4DDB173BB6937225B98F00n7E" TargetMode="External"/><Relationship Id="rId12" Type="http://schemas.openxmlformats.org/officeDocument/2006/relationships/hyperlink" Target="consultantplus://offline/ref=7242852F333AB673139806866006847C382FA96CBF55053957D3F86BB0AD4DDB173BB6937225BE8600n6E" TargetMode="External"/><Relationship Id="rId17" Type="http://schemas.openxmlformats.org/officeDocument/2006/relationships/hyperlink" Target="consultantplus://offline/ref=7242852F333AB673139806866006847C382FAE67BB56053957D3F86BB0AD4DDB173BB6937227BE8500n5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42852F333AB673139806866006847C382FA96CBF55053957D3F86BB00AnDE" TargetMode="External"/><Relationship Id="rId20" Type="http://schemas.openxmlformats.org/officeDocument/2006/relationships/hyperlink" Target="consultantplus://offline/ref=7242852F333AB673139806866006847C382FA96CBF55053957D3F86BB00An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42852F333AB673139806866006847C382FA96CBF55053957D3F86BB0AD4DDB173BB6937225B98F00n7E" TargetMode="External"/><Relationship Id="rId11" Type="http://schemas.openxmlformats.org/officeDocument/2006/relationships/hyperlink" Target="consultantplus://offline/ref=7242852F333AB673139806866006847C382FAE67BB56053957D3F86BB0AD4DDB173BB69174200Bn3E" TargetMode="External"/><Relationship Id="rId24" Type="http://schemas.openxmlformats.org/officeDocument/2006/relationships/hyperlink" Target="consultantplus://offline/ref=7242852F333AB673139806866006847C382FA96CBF55053957D3F86BB00AnDE" TargetMode="External"/><Relationship Id="rId5" Type="http://schemas.openxmlformats.org/officeDocument/2006/relationships/hyperlink" Target="consultantplus://offline/ref=7242852F333AB673139806866006847C382FA96CBF55053957D3F86BB0AD4DDB173BB6937225B98F00nFE" TargetMode="External"/><Relationship Id="rId15" Type="http://schemas.openxmlformats.org/officeDocument/2006/relationships/hyperlink" Target="consultantplus://offline/ref=7242852F333AB673139806866006847C382FA96CBF55053957D3F86BB00AnDE" TargetMode="External"/><Relationship Id="rId23" Type="http://schemas.openxmlformats.org/officeDocument/2006/relationships/hyperlink" Target="consultantplus://offline/ref=7242852F333AB673139806866006847C382FA96CBF55053957D3F86BB0AD4DDB173BB6937225B98F00n7E" TargetMode="External"/><Relationship Id="rId10" Type="http://schemas.openxmlformats.org/officeDocument/2006/relationships/hyperlink" Target="consultantplus://offline/ref=7242852F333AB673139806866006847C382FA96CBF55053957D3F86BB0AD4DDB173BB609nBE" TargetMode="External"/><Relationship Id="rId19" Type="http://schemas.openxmlformats.org/officeDocument/2006/relationships/hyperlink" Target="consultantplus://offline/ref=7242852F333AB673139806866006847C382FAD66BF50053957D3F86BB0AD4DDB173BB6937224BA8700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42852F333AB673139806866006847C382FA96CBF55053957D3F86BB0AD4DDB173BB6937224BB8400n5E" TargetMode="External"/><Relationship Id="rId14" Type="http://schemas.openxmlformats.org/officeDocument/2006/relationships/hyperlink" Target="consultantplus://offline/ref=7242852F333AB673139806866006847C382FA96CBF55053957D3F86BB00AnDE" TargetMode="External"/><Relationship Id="rId22" Type="http://schemas.openxmlformats.org/officeDocument/2006/relationships/hyperlink" Target="consultantplus://offline/ref=7242852F333AB673139806866006847C382FA96CBF55053957D3F86BB0AD4DDB173BB6937225B98F00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Пользователь</cp:lastModifiedBy>
  <cp:revision>4</cp:revision>
  <cp:lastPrinted>2020-02-12T08:04:00Z</cp:lastPrinted>
  <dcterms:created xsi:type="dcterms:W3CDTF">2020-02-19T06:14:00Z</dcterms:created>
  <dcterms:modified xsi:type="dcterms:W3CDTF">2020-02-19T06:46:00Z</dcterms:modified>
</cp:coreProperties>
</file>