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8E" w:rsidRPr="00AC7A8E" w:rsidRDefault="00AC7A8E" w:rsidP="00DB0A73">
      <w:pPr>
        <w:widowControl/>
        <w:autoSpaceDE/>
        <w:autoSpaceDN/>
        <w:adjustRightInd/>
        <w:jc w:val="right"/>
        <w:rPr>
          <w:rFonts w:ascii="Tahoma" w:eastAsia="Times New Roman" w:hAnsi="Tahoma" w:cs="Tahoma"/>
          <w:color w:val="323232"/>
          <w:sz w:val="28"/>
          <w:szCs w:val="28"/>
        </w:rPr>
      </w:pPr>
      <w:r w:rsidRPr="00AC7A8E">
        <w:rPr>
          <w:rFonts w:ascii="Tahoma" w:eastAsia="Times New Roman" w:hAnsi="Tahoma" w:cs="Tahoma"/>
          <w:color w:val="323232"/>
          <w:sz w:val="28"/>
          <w:szCs w:val="28"/>
        </w:rPr>
        <w:t>ПРОЕКТ</w:t>
      </w:r>
    </w:p>
    <w:p w:rsidR="00AC7A8E" w:rsidRPr="00AC7A8E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РОССИЙСКАЯ ФЕДЕРАЦИЯ</w:t>
      </w:r>
    </w:p>
    <w:p w:rsidR="00DB0A73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РОСТОВСКАЯ ОБЛАСТЬ </w:t>
      </w:r>
      <w:r w:rsidR="00DB0A73">
        <w:rPr>
          <w:rFonts w:ascii="Times New Roman" w:eastAsia="Times New Roman" w:hAnsi="Times New Roman" w:cs="Times New Roman"/>
          <w:color w:val="323232"/>
          <w:sz w:val="28"/>
          <w:szCs w:val="28"/>
        </w:rPr>
        <w:t>ТАРАСОВ</w:t>
      </w: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СКИЙ РАЙОН</w:t>
      </w:r>
      <w:r w:rsidR="00DB0A7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</w:p>
    <w:p w:rsidR="00DB0A73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МУНИЦИПАЛЬНОЕ ОБРАЗОВАНИЕ</w:t>
      </w:r>
    </w:p>
    <w:p w:rsidR="00AC7A8E" w:rsidRPr="00AC7A8E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«</w:t>
      </w:r>
      <w:r w:rsidR="00DB0A73">
        <w:rPr>
          <w:rFonts w:ascii="Times New Roman" w:eastAsia="Times New Roman" w:hAnsi="Times New Roman" w:cs="Times New Roman"/>
          <w:color w:val="323232"/>
          <w:sz w:val="28"/>
          <w:szCs w:val="28"/>
        </w:rPr>
        <w:t>МИТЯКИН</w:t>
      </w: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СКОЕ СЕЛЬСКОЕ ПОСЕЛЕНИЕ»</w:t>
      </w:r>
    </w:p>
    <w:p w:rsidR="00AC7A8E" w:rsidRPr="00AC7A8E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СОБРАНИЕ ДЕПУТАТОВ  </w:t>
      </w:r>
      <w:r w:rsidR="00DB0A73">
        <w:rPr>
          <w:rFonts w:ascii="Times New Roman" w:eastAsia="Times New Roman" w:hAnsi="Times New Roman" w:cs="Times New Roman"/>
          <w:color w:val="323232"/>
          <w:sz w:val="28"/>
          <w:szCs w:val="28"/>
        </w:rPr>
        <w:t>МИТЯКИН</w:t>
      </w: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СКОГО</w:t>
      </w:r>
    </w:p>
    <w:p w:rsidR="00AC7A8E" w:rsidRPr="00AC7A8E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СЕЛЬСКОГО ПОСЕЛЕНИЯ</w:t>
      </w:r>
    </w:p>
    <w:p w:rsidR="00DB0A73" w:rsidRDefault="00DB0A73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DB0A73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РЕШЕНИЕ</w:t>
      </w:r>
    </w:p>
    <w:p w:rsidR="00DB0A73" w:rsidRPr="00AC7A8E" w:rsidRDefault="00AC7A8E" w:rsidP="00DB0A7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>__________ 2013 г.</w:t>
      </w:r>
      <w:r w:rsidR="00C819B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                </w:t>
      </w:r>
      <w:r w:rsidR="00DB0A7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</w:t>
      </w: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№ __</w:t>
      </w:r>
      <w:r w:rsidR="00DB0A73">
        <w:rPr>
          <w:rFonts w:ascii="Times New Roman" w:eastAsia="Times New Roman" w:hAnsi="Times New Roman" w:cs="Times New Roman"/>
          <w:color w:val="323232"/>
          <w:sz w:val="28"/>
          <w:szCs w:val="28"/>
        </w:rPr>
        <w:tab/>
      </w:r>
      <w:r w:rsidR="00C819B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                  ст. Митякинская</w:t>
      </w:r>
    </w:p>
    <w:p w:rsidR="00AC7A8E" w:rsidRPr="00AC7A8E" w:rsidRDefault="00AC7A8E" w:rsidP="00C819B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C819B2">
        <w:rPr>
          <w:rFonts w:ascii="Times New Roman" w:eastAsia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</w:p>
    <w:p w:rsidR="00AC7A8E" w:rsidRPr="00AC7A8E" w:rsidRDefault="00AC7A8E" w:rsidP="00C819B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br/>
      </w:r>
      <w:r w:rsidR="00C819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 Российской Федерации», ст. 12, 15 части 1 Налогового Кодекса Российской Федерации, Законом  Российской Федерации от 9 декабря 1991 г.    № 2003-1 "О налогах на имущество физических лиц", Уставом 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Митякин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поселения, Собрание депутатов 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Митякин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proofErr w:type="gramEnd"/>
    </w:p>
    <w:p w:rsidR="00AC7A8E" w:rsidRDefault="00AC7A8E" w:rsidP="00C819B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9B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1. Ввести на территории 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Митякинского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налог на имущество физических лиц.</w:t>
      </w:r>
    </w:p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2. Объектами налогообложения 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признаются следующие виды имущества: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жил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дом, квартир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 xml:space="preserve">комната, 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>дач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>, гараж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>е строени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>, помещени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и сооружени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5F3">
        <w:rPr>
          <w:rFonts w:ascii="Times New Roman" w:eastAsia="Times New Roman" w:hAnsi="Times New Roman" w:cs="Times New Roman"/>
          <w:sz w:val="28"/>
          <w:szCs w:val="28"/>
        </w:rPr>
        <w:t xml:space="preserve"> доля в </w:t>
      </w:r>
      <w:proofErr w:type="gramStart"/>
      <w:r w:rsidR="00AF15F3">
        <w:rPr>
          <w:rFonts w:ascii="Times New Roman" w:eastAsia="Times New Roman" w:hAnsi="Times New Roman" w:cs="Times New Roman"/>
          <w:sz w:val="28"/>
          <w:szCs w:val="28"/>
        </w:rPr>
        <w:t>праве</w:t>
      </w:r>
      <w:proofErr w:type="gramEnd"/>
      <w:r w:rsidR="00AF15F3">
        <w:rPr>
          <w:rFonts w:ascii="Times New Roman" w:eastAsia="Times New Roman" w:hAnsi="Times New Roman" w:cs="Times New Roman"/>
          <w:sz w:val="28"/>
          <w:szCs w:val="28"/>
        </w:rPr>
        <w:t xml:space="preserve"> общей собственности на имущество, указанное в вышеперечисленных объектах налогообложения,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</w:t>
      </w:r>
      <w:r w:rsidR="00AF15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(зарегистрированны</w:t>
      </w:r>
      <w:r w:rsidR="00AF15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C819B2" w:rsidRPr="00C819B2">
        <w:rPr>
          <w:rFonts w:ascii="Times New Roman" w:eastAsia="Times New Roman" w:hAnsi="Times New Roman" w:cs="Times New Roman"/>
          <w:sz w:val="28"/>
          <w:szCs w:val="28"/>
        </w:rPr>
        <w:t>Митякинского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F15F3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F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F15F3">
        <w:rPr>
          <w:rFonts w:ascii="Times New Roman" w:eastAsia="Times New Roman" w:hAnsi="Times New Roman" w:cs="Times New Roman"/>
          <w:sz w:val="28"/>
          <w:szCs w:val="28"/>
        </w:rPr>
        <w:t>Установить дифференциацию ставок в установленных пределах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1 НК Российской Федерации.</w:t>
      </w:r>
      <w:proofErr w:type="gramEnd"/>
    </w:p>
    <w:p w:rsidR="00AC7A8E" w:rsidRPr="00AC7A8E" w:rsidRDefault="00AC7A8E" w:rsidP="00AF15F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>Установить следующие ставки налога на строения, помещения и сооружения, в зависимости от суммарной инвентаризационной стоимости:</w:t>
      </w:r>
    </w:p>
    <w:tbl>
      <w:tblPr>
        <w:tblW w:w="5186" w:type="pct"/>
        <w:tblInd w:w="-24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1"/>
      </w:tblGrid>
      <w:tr w:rsidR="00AF15F3" w:rsidRPr="00AC7A8E" w:rsidTr="00DC5C48">
        <w:tc>
          <w:tcPr>
            <w:tcW w:w="2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AC7A8E" w:rsidP="00AF15F3">
            <w:pPr>
              <w:widowControl/>
              <w:autoSpaceDE/>
              <w:autoSpaceDN/>
              <w:adjustRightInd/>
              <w:spacing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</w:t>
            </w:r>
            <w:r w:rsidR="00AF15F3">
              <w:rPr>
                <w:rFonts w:ascii="Times New Roman" w:eastAsia="Times New Roman" w:hAnsi="Times New Roman" w:cs="Times New Roman"/>
                <w:sz w:val="28"/>
                <w:szCs w:val="28"/>
              </w:rPr>
              <w:t>, умноженная на коэффициент-дефлятор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AC7A8E" w:rsidP="00AF15F3">
            <w:pPr>
              <w:widowControl/>
              <w:autoSpaceDE/>
              <w:autoSpaceDN/>
              <w:adjustRightInd/>
              <w:spacing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AF15F3" w:rsidRPr="00AC7A8E" w:rsidTr="00DC5C48">
        <w:tc>
          <w:tcPr>
            <w:tcW w:w="2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AC7A8E" w:rsidP="00DB0A73">
            <w:pPr>
              <w:widowControl/>
              <w:autoSpaceDE/>
              <w:autoSpaceDN/>
              <w:adjustRightInd/>
              <w:spacing w:line="2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AF15F3" w:rsidP="00DB0A73">
            <w:pPr>
              <w:widowControl/>
              <w:autoSpaceDE/>
              <w:autoSpaceDN/>
              <w:adjustRightInd/>
              <w:spacing w:line="2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AC7A8E"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0,1 процента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</w:tr>
      <w:tr w:rsidR="00AF15F3" w:rsidRPr="00AC7A8E" w:rsidTr="00DC5C48">
        <w:tc>
          <w:tcPr>
            <w:tcW w:w="2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AC7A8E" w:rsidP="00DB0A73">
            <w:pPr>
              <w:widowControl/>
              <w:autoSpaceDE/>
              <w:autoSpaceDN/>
              <w:adjustRightInd/>
              <w:spacing w:line="2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300 000 рублей до 500 000 рублей (включительно)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21608F" w:rsidP="00DB0A73">
            <w:pPr>
              <w:widowControl/>
              <w:autoSpaceDE/>
              <w:autoSpaceDN/>
              <w:adjustRightInd/>
              <w:spacing w:line="2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0,1 до </w:t>
            </w:r>
            <w:r w:rsidR="00AC7A8E"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0,3 процента</w:t>
            </w:r>
            <w:r w:rsidR="00D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(включительно)</w:t>
            </w:r>
          </w:p>
        </w:tc>
      </w:tr>
      <w:tr w:rsidR="00AF15F3" w:rsidRPr="00AC7A8E" w:rsidTr="00DC5C48">
        <w:tc>
          <w:tcPr>
            <w:tcW w:w="2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AC7A8E" w:rsidP="00DB0A73">
            <w:pPr>
              <w:widowControl/>
              <w:autoSpaceDE/>
              <w:autoSpaceDN/>
              <w:adjustRightInd/>
              <w:spacing w:line="2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500 000 рублей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BBBBB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C7A8E" w:rsidRPr="00AC7A8E" w:rsidRDefault="0021608F" w:rsidP="00DB0A73">
            <w:pPr>
              <w:widowControl/>
              <w:autoSpaceDE/>
              <w:autoSpaceDN/>
              <w:adjustRightInd/>
              <w:spacing w:line="2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0,3 до </w:t>
            </w:r>
            <w:r w:rsidR="00AC7A8E" w:rsidRPr="00AC7A8E">
              <w:rPr>
                <w:rFonts w:ascii="Times New Roman" w:eastAsia="Times New Roman" w:hAnsi="Times New Roman" w:cs="Times New Roman"/>
                <w:sz w:val="28"/>
                <w:szCs w:val="28"/>
              </w:rPr>
              <w:t>2,0 процента</w:t>
            </w:r>
            <w:r w:rsidR="00D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</w:tr>
    </w:tbl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>4. В бюджет поселения зачисляются налоги по месту нахождения (регистрации) объекта налогообложения.</w:t>
      </w:r>
    </w:p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>5. Установить, что для граждан, имеющих в собственности имущество, являющееся объектом налогообложения, льготы, установленные в соответствии со статьей 4 Закона Российской Федерации от 9 декабря 1991 г. № 2003-1 "О налогах на имущество физических лиц" действуют в полном объеме.</w:t>
      </w:r>
    </w:p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 w:rsidR="00DC5C48">
        <w:rPr>
          <w:rFonts w:ascii="Times New Roman" w:eastAsia="Times New Roman" w:hAnsi="Times New Roman" w:cs="Times New Roman"/>
          <w:sz w:val="28"/>
          <w:szCs w:val="28"/>
        </w:rPr>
        <w:t xml:space="preserve">Исчисление налогов производится налоговыми органами. </w:t>
      </w:r>
      <w:r w:rsidR="00F7751E">
        <w:rPr>
          <w:rFonts w:ascii="Times New Roman" w:eastAsia="Times New Roman" w:hAnsi="Times New Roman" w:cs="Times New Roman"/>
          <w:sz w:val="28"/>
          <w:szCs w:val="28"/>
        </w:rPr>
        <w:t xml:space="preserve">Налог исчисляется ежегодно на основании последних данных об инвентаризационной стоимости, представленных в установленном порядке в налоговые органы до 1 марта 2013 года, с учетом коэффициента-дефлятора. 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>Уплата налога производится не позднее 1 ноября года, следующего за годом, за который исчислен налог.</w:t>
      </w:r>
    </w:p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7. Считать утратившими силу Решение Собрания депутатов </w:t>
      </w:r>
      <w:r w:rsidR="00C819B2">
        <w:rPr>
          <w:rFonts w:ascii="Times New Roman" w:eastAsia="Times New Roman" w:hAnsi="Times New Roman" w:cs="Times New Roman"/>
          <w:sz w:val="28"/>
          <w:szCs w:val="28"/>
        </w:rPr>
        <w:t>Митякинского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F7751E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.11.2010г. № </w:t>
      </w:r>
      <w:r w:rsidR="00F7751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лиц».</w:t>
      </w:r>
    </w:p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8. Решение опубликовать в </w:t>
      </w:r>
      <w:proofErr w:type="gramStart"/>
      <w:r w:rsidRPr="00AC7A8E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proofErr w:type="gramEnd"/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информации.</w:t>
      </w:r>
    </w:p>
    <w:p w:rsidR="00F7751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9. Настоящее решение вступает в силу </w:t>
      </w:r>
      <w:r w:rsidR="00F7751E">
        <w:rPr>
          <w:rFonts w:ascii="Times New Roman" w:eastAsia="Times New Roman" w:hAnsi="Times New Roman" w:cs="Times New Roman"/>
          <w:sz w:val="28"/>
          <w:szCs w:val="28"/>
        </w:rPr>
        <w:t>с 1 января 2014 года.</w:t>
      </w:r>
      <w:r w:rsidRPr="00AC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51E" w:rsidRDefault="00F7751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8E" w:rsidRPr="00AC7A8E" w:rsidRDefault="00AC7A8E" w:rsidP="00DB0A7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1E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C819B2" w:rsidRPr="00F7751E">
        <w:rPr>
          <w:rFonts w:ascii="Times New Roman" w:eastAsia="Times New Roman" w:hAnsi="Times New Roman" w:cs="Times New Roman"/>
          <w:bCs/>
          <w:sz w:val="28"/>
          <w:szCs w:val="28"/>
        </w:rPr>
        <w:t>Митякинского</w:t>
      </w:r>
      <w:r w:rsidRPr="00F7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   </w:t>
      </w:r>
      <w:r w:rsidR="00F7751E" w:rsidRPr="00F7751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С.И. Куркин</w:t>
      </w:r>
    </w:p>
    <w:p w:rsidR="00D24B6E" w:rsidRPr="00C819B2" w:rsidRDefault="00D24B6E" w:rsidP="00DB0A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4B6E" w:rsidRPr="00C819B2" w:rsidSect="00D330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7A8E"/>
    <w:rsid w:val="0021608F"/>
    <w:rsid w:val="00276A4B"/>
    <w:rsid w:val="00401332"/>
    <w:rsid w:val="00504449"/>
    <w:rsid w:val="008445C4"/>
    <w:rsid w:val="009D6565"/>
    <w:rsid w:val="00AC7A8E"/>
    <w:rsid w:val="00AF15F3"/>
    <w:rsid w:val="00C819B2"/>
    <w:rsid w:val="00D24B6E"/>
    <w:rsid w:val="00D3306D"/>
    <w:rsid w:val="00DB0A73"/>
    <w:rsid w:val="00DC5C48"/>
    <w:rsid w:val="00F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01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1332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AC7A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0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4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2013-11-21T07:21:00Z</cp:lastPrinted>
  <dcterms:created xsi:type="dcterms:W3CDTF">2013-11-21T06:10:00Z</dcterms:created>
  <dcterms:modified xsi:type="dcterms:W3CDTF">2013-11-21T07:22:00Z</dcterms:modified>
</cp:coreProperties>
</file>